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66" w:rsidRDefault="00461C66" w:rsidP="00461C66">
      <w:pPr>
        <w:framePr w:wrap="none" w:vAnchor="page" w:hAnchor="page" w:x="245" w:y="16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324725" cy="10096500"/>
            <wp:effectExtent l="0" t="0" r="9525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C66" w:rsidRDefault="00461C66" w:rsidP="0000570D">
      <w:pPr>
        <w:spacing w:line="276" w:lineRule="auto"/>
        <w:rPr>
          <w:rStyle w:val="31"/>
          <w:rFonts w:eastAsia="Arial Unicode MS"/>
          <w:b w:val="0"/>
          <w:bCs w:val="0"/>
        </w:rPr>
      </w:pPr>
      <w:bookmarkStart w:id="0" w:name="_GoBack"/>
      <w:bookmarkEnd w:id="0"/>
    </w:p>
    <w:p w:rsidR="0000570D" w:rsidRPr="0000570D" w:rsidRDefault="0000570D" w:rsidP="0000570D">
      <w:pPr>
        <w:spacing w:line="276" w:lineRule="auto"/>
        <w:rPr>
          <w:rStyle w:val="31"/>
          <w:rFonts w:eastAsia="Arial Unicode MS"/>
        </w:rPr>
      </w:pPr>
      <w:r w:rsidRPr="0000570D">
        <w:rPr>
          <w:rStyle w:val="31"/>
          <w:rFonts w:eastAsia="Arial Unicode MS"/>
          <w:b w:val="0"/>
          <w:bCs w:val="0"/>
        </w:rPr>
        <w:br w:type="page"/>
      </w:r>
    </w:p>
    <w:p w:rsidR="0000570D" w:rsidRPr="0000570D" w:rsidRDefault="0000570D" w:rsidP="0000570D">
      <w:pPr>
        <w:pStyle w:val="a8"/>
        <w:keepNext/>
        <w:keepLines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bookmarkStart w:id="1" w:name="bookmark2"/>
      <w:r w:rsidRPr="0000570D">
        <w:rPr>
          <w:rStyle w:val="22"/>
          <w:rFonts w:eastAsia="Arial Unicode MS"/>
          <w:b w:val="0"/>
          <w:bCs w:val="0"/>
        </w:rPr>
        <w:lastRenderedPageBreak/>
        <w:t>Общие положения</w:t>
      </w:r>
      <w:bookmarkEnd w:id="1"/>
    </w:p>
    <w:p w:rsidR="0000570D" w:rsidRPr="0000570D" w:rsidRDefault="0000570D" w:rsidP="0000570D">
      <w:pPr>
        <w:numPr>
          <w:ilvl w:val="0"/>
          <w:numId w:val="1"/>
        </w:numPr>
        <w:tabs>
          <w:tab w:val="left" w:pos="122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Положение о пропускном и внутриобъектовом режимах (далее - Положение)</w:t>
      </w:r>
    </w:p>
    <w:p w:rsidR="0000570D" w:rsidRPr="0000570D" w:rsidRDefault="0000570D" w:rsidP="0000570D">
      <w:pPr>
        <w:tabs>
          <w:tab w:val="left" w:pos="5054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МБУ ДО «Старожиловский Дом детского творчества (далее - ДДТ) разработано в соответствии с Федеральным законом от 6 марта 2006 г. № 35 ФЗ «О противодействии терроризму» в целях реализации требований к антитеррористической защищенности объектов (территорий), утвержденных постановлением Правительства Российской Фед</w:t>
      </w:r>
      <w:r>
        <w:rPr>
          <w:rStyle w:val="21"/>
          <w:rFonts w:eastAsia="Arial Unicode MS"/>
        </w:rPr>
        <w:t xml:space="preserve">ерации от 2 августа 2019 года № </w:t>
      </w:r>
      <w:r w:rsidRPr="0000570D">
        <w:rPr>
          <w:rStyle w:val="21"/>
          <w:rFonts w:eastAsia="Arial Unicode MS"/>
        </w:rPr>
        <w:t>1006 «Об утверждении требований к</w:t>
      </w:r>
      <w:r>
        <w:rPr>
          <w:rStyle w:val="21"/>
          <w:rFonts w:eastAsia="Arial Unicode MS"/>
        </w:rPr>
        <w:t xml:space="preserve"> </w:t>
      </w:r>
      <w:r w:rsidRPr="0000570D">
        <w:rPr>
          <w:rStyle w:val="21"/>
          <w:rFonts w:eastAsia="Arial Unicode MS"/>
        </w:rPr>
        <w:t>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Уставом МБУ ДО «Старожиловский Дом детского творчества» с требованиями действующего законодательства по вопросам обеспечения комплексной безопасности образовательных учреждений.</w:t>
      </w:r>
    </w:p>
    <w:p w:rsidR="0000570D" w:rsidRPr="0000570D" w:rsidRDefault="0000570D" w:rsidP="0000570D">
      <w:pPr>
        <w:numPr>
          <w:ilvl w:val="0"/>
          <w:numId w:val="1"/>
        </w:numPr>
        <w:tabs>
          <w:tab w:val="left" w:pos="1201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Настоящим Положением определяется организация и порядок осуществления пропускного и внутриобъектового режимов в ДДТ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ДДТ.</w:t>
      </w:r>
    </w:p>
    <w:p w:rsidR="0000570D" w:rsidRPr="0000570D" w:rsidRDefault="0000570D" w:rsidP="0000570D">
      <w:pPr>
        <w:numPr>
          <w:ilvl w:val="0"/>
          <w:numId w:val="1"/>
        </w:numPr>
        <w:tabs>
          <w:tab w:val="left" w:pos="1206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Пропускной и внутриобъектовый режимы в здании предусматривают комплекс специальных мер, направленных на поддержание и обеспечение установленного порядка деятельности ДДТи определяет порядок пропуска родителей (законных представителей), сотрудников ДДТ и посетителей в здание ДДТ</w:t>
      </w:r>
    </w:p>
    <w:p w:rsidR="0000570D" w:rsidRPr="0000570D" w:rsidRDefault="0000570D" w:rsidP="0000570D">
      <w:pPr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1.4.Ответственный за организацию и обеспечение пропускного и внутриобъектового режимов на территорию ДДТ назначается приказом директора ДДТ.</w:t>
      </w:r>
    </w:p>
    <w:p w:rsidR="0000570D" w:rsidRPr="0000570D" w:rsidRDefault="0000570D" w:rsidP="0000570D">
      <w:pPr>
        <w:numPr>
          <w:ilvl w:val="0"/>
          <w:numId w:val="2"/>
        </w:numPr>
        <w:tabs>
          <w:tab w:val="left" w:pos="1271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Настоящее Положение вступает в силу с момента утверждения и действует бессрочно (до принятия нового Положения).</w:t>
      </w:r>
    </w:p>
    <w:p w:rsidR="0000570D" w:rsidRPr="0000570D" w:rsidRDefault="0000570D" w:rsidP="0000570D">
      <w:pPr>
        <w:numPr>
          <w:ilvl w:val="0"/>
          <w:numId w:val="2"/>
        </w:numPr>
        <w:tabs>
          <w:tab w:val="left" w:pos="1271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Пропускной и внутриобъектовый режимы в ДДТ осуществляется: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6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 дневное время ответственным, назначенным приказом директора (с 8.00 до 18.00);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67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 ночное время не осуществляется,.в связи с отсутствием в штатном расписании единицы сторожа</w:t>
      </w:r>
    </w:p>
    <w:p w:rsidR="0000570D" w:rsidRPr="0000570D" w:rsidRDefault="0000570D" w:rsidP="0000570D">
      <w:pPr>
        <w:keepNext/>
        <w:keepLines/>
        <w:spacing w:line="276" w:lineRule="auto"/>
        <w:rPr>
          <w:rFonts w:ascii="Times New Roman" w:hAnsi="Times New Roman" w:cs="Times New Roman"/>
        </w:rPr>
      </w:pPr>
      <w:bookmarkStart w:id="2" w:name="bookmark3"/>
      <w:r>
        <w:rPr>
          <w:rStyle w:val="22"/>
          <w:rFonts w:eastAsia="Arial Unicode MS"/>
          <w:b w:val="0"/>
          <w:bCs w:val="0"/>
        </w:rPr>
        <w:t>2</w:t>
      </w:r>
      <w:r w:rsidRPr="0000570D">
        <w:rPr>
          <w:rStyle w:val="22"/>
          <w:rFonts w:eastAsia="Arial Unicode MS"/>
          <w:b w:val="0"/>
          <w:bCs w:val="0"/>
        </w:rPr>
        <w:t>. Пропускной режим.</w:t>
      </w:r>
      <w:bookmarkEnd w:id="2"/>
    </w:p>
    <w:p w:rsidR="0000570D" w:rsidRPr="0000570D" w:rsidRDefault="0000570D" w:rsidP="0000570D">
      <w:pPr>
        <w:numPr>
          <w:ilvl w:val="0"/>
          <w:numId w:val="4"/>
        </w:numPr>
        <w:tabs>
          <w:tab w:val="left" w:pos="1271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Цель и организация пропускного режима.</w:t>
      </w:r>
    </w:p>
    <w:p w:rsidR="0000570D" w:rsidRPr="0000570D" w:rsidRDefault="0000570D" w:rsidP="0000570D">
      <w:pPr>
        <w:numPr>
          <w:ilvl w:val="0"/>
          <w:numId w:val="5"/>
        </w:numPr>
        <w:tabs>
          <w:tab w:val="left" w:pos="141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Цель пропускного режима - осуществление совокупности мероприятий и правил, исключающих возможность несанкционированного прохода лиц, проезда транспортных средств, провоза (проноса) имущества в здание ДДТ.</w:t>
      </w:r>
    </w:p>
    <w:p w:rsidR="0000570D" w:rsidRPr="0000570D" w:rsidRDefault="0000570D" w:rsidP="0000570D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Порядок пропуска воспитанников и их родителей, работников ДДТ и посетителей.</w:t>
      </w:r>
    </w:p>
    <w:p w:rsidR="0000570D" w:rsidRPr="0000570D" w:rsidRDefault="0000570D" w:rsidP="0000570D">
      <w:pPr>
        <w:numPr>
          <w:ilvl w:val="0"/>
          <w:numId w:val="6"/>
        </w:numPr>
        <w:tabs>
          <w:tab w:val="left" w:pos="1374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Вход воспитанников в ДДТ осуществляется самостоятельно ( возрастные группы от 8 до 17 лет или в сопровождении родителей (законных представителей), (возрастные группы от 5до 7 лет</w:t>
      </w:r>
    </w:p>
    <w:p w:rsidR="0000570D" w:rsidRPr="0000570D" w:rsidRDefault="0000570D" w:rsidP="0000570D">
      <w:pPr>
        <w:numPr>
          <w:ilvl w:val="0"/>
          <w:numId w:val="6"/>
        </w:numPr>
        <w:tabs>
          <w:tab w:val="left" w:pos="1374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Посетители (посторонние лица) пропускаются в ДДТ на основании предъявленного паспорта или иного документа, удостоверяющего личность с обязательной фиксацией ФИО в «Журнале регистрации посетителей».</w:t>
      </w:r>
    </w:p>
    <w:p w:rsidR="0000570D" w:rsidRPr="0000570D" w:rsidRDefault="0000570D" w:rsidP="0000570D">
      <w:pPr>
        <w:numPr>
          <w:ilvl w:val="0"/>
          <w:numId w:val="6"/>
        </w:numPr>
        <w:tabs>
          <w:tab w:val="left" w:pos="137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Проход родителей, сопровождающих детей и забирающих их из ДДТ осуществляется без записи в «Журнале регистрации посетителей» и предъявлении документа, удостоверяющего личность.</w:t>
      </w:r>
    </w:p>
    <w:p w:rsidR="0000570D" w:rsidRPr="0000570D" w:rsidRDefault="0000570D" w:rsidP="0000570D">
      <w:pPr>
        <w:numPr>
          <w:ilvl w:val="0"/>
          <w:numId w:val="6"/>
        </w:numPr>
        <w:tabs>
          <w:tab w:val="left" w:pos="141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 xml:space="preserve">Проход родителей при проведении родительских собраний и праздничных </w:t>
      </w:r>
      <w:r w:rsidRPr="0000570D">
        <w:rPr>
          <w:rStyle w:val="21"/>
          <w:rFonts w:eastAsia="Arial Unicode MS"/>
        </w:rPr>
        <w:lastRenderedPageBreak/>
        <w:t>мероприятий осуществляется по списку, без регистрации данных в «Журнале регистрации посетителей».</w:t>
      </w:r>
    </w:p>
    <w:p w:rsidR="0000570D" w:rsidRPr="0000570D" w:rsidRDefault="0000570D" w:rsidP="0000570D">
      <w:pPr>
        <w:numPr>
          <w:ilvl w:val="0"/>
          <w:numId w:val="6"/>
        </w:numPr>
        <w:tabs>
          <w:tab w:val="left" w:pos="141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Педагогические работники и прочий персонал ДДТ пропускаются на территорию ДДТ без записи в «Журнале регистрации посетителей».</w:t>
      </w:r>
    </w:p>
    <w:p w:rsidR="0000570D" w:rsidRPr="0000570D" w:rsidRDefault="0000570D" w:rsidP="0000570D">
      <w:pPr>
        <w:numPr>
          <w:ilvl w:val="0"/>
          <w:numId w:val="6"/>
        </w:numPr>
        <w:tabs>
          <w:tab w:val="left" w:pos="141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Нахождение сотрудников на территории ДДТ после окончания рабочего дня без соответствующего разрешения руководства ДДТ запрещается.</w:t>
      </w:r>
    </w:p>
    <w:p w:rsidR="0000570D" w:rsidRPr="0000570D" w:rsidRDefault="0000570D" w:rsidP="0000570D">
      <w:pPr>
        <w:numPr>
          <w:ilvl w:val="0"/>
          <w:numId w:val="6"/>
        </w:numPr>
        <w:tabs>
          <w:tab w:val="left" w:pos="1413"/>
        </w:tabs>
        <w:spacing w:line="276" w:lineRule="auto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При выполнении в ДДТ строительных и ремонтных работ допуск рабочих осуществляется по списку подрядной организации, согласованному с директором ДДТ Лица, не связанные с образовательным процессом, посещающие ДДТ по служебной необходимости, пропускаются при предъявлении документа, удостоверяющего личность и по согласованию с директором ДДТ или лицом его заменяющим, о чём делается запись в «Журнале регистрации посетителей».</w:t>
      </w:r>
    </w:p>
    <w:p w:rsidR="0000570D" w:rsidRPr="0000570D" w:rsidRDefault="0000570D" w:rsidP="0000570D">
      <w:pPr>
        <w:numPr>
          <w:ilvl w:val="0"/>
          <w:numId w:val="4"/>
        </w:numPr>
        <w:tabs>
          <w:tab w:val="left" w:pos="497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Крупногабаритные предметы, ящики, коробки проносятся в здание ДДТ после проведения их досмотра, исключающего пронос запрещенных предметов в здание (алкогольная продукция, вредные вещества, холодное и огнестрельное оружие, наркотики и т.п.)</w:t>
      </w:r>
    </w:p>
    <w:p w:rsidR="0000570D" w:rsidRPr="0000570D" w:rsidRDefault="0000570D" w:rsidP="0000570D">
      <w:pPr>
        <w:keepNext/>
        <w:keepLines/>
        <w:numPr>
          <w:ilvl w:val="0"/>
          <w:numId w:val="7"/>
        </w:numPr>
        <w:tabs>
          <w:tab w:val="left" w:pos="497"/>
        </w:tabs>
        <w:spacing w:line="276" w:lineRule="auto"/>
        <w:jc w:val="both"/>
        <w:outlineLvl w:val="1"/>
        <w:rPr>
          <w:rFonts w:ascii="Times New Roman" w:hAnsi="Times New Roman" w:cs="Times New Roman"/>
        </w:rPr>
      </w:pPr>
      <w:bookmarkStart w:id="3" w:name="bookmark4"/>
      <w:r w:rsidRPr="0000570D">
        <w:rPr>
          <w:rStyle w:val="22"/>
          <w:rFonts w:eastAsia="Arial Unicode MS"/>
          <w:b w:val="0"/>
          <w:bCs w:val="0"/>
        </w:rPr>
        <w:t>Внутриобъектовый режим</w:t>
      </w:r>
      <w:bookmarkEnd w:id="3"/>
    </w:p>
    <w:p w:rsidR="0000570D" w:rsidRPr="0000570D" w:rsidRDefault="0000570D" w:rsidP="0000570D">
      <w:pPr>
        <w:numPr>
          <w:ilvl w:val="1"/>
          <w:numId w:val="7"/>
        </w:numPr>
        <w:tabs>
          <w:tab w:val="left" w:pos="1344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Цели, элементы внутриобъектового режима</w:t>
      </w:r>
    </w:p>
    <w:p w:rsidR="0000570D" w:rsidRPr="0000570D" w:rsidRDefault="0000570D" w:rsidP="0000570D">
      <w:pPr>
        <w:numPr>
          <w:ilvl w:val="2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 xml:space="preserve"> Целями внутриобъектового режима являются: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84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создание условий для выполнения своих функций работникам и посетителям ДЦТ;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799"/>
        </w:tabs>
        <w:spacing w:line="276" w:lineRule="auto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поддержание порядка в зданиии,, на внутренних и прилегающих к ним территориях, обеспечение сохранности материальных ценностей;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84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обеспечение комплексной безопасности ДДДТ;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877"/>
        </w:tabs>
        <w:spacing w:line="276" w:lineRule="auto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соблюдение правил внутреннего распорядка, охраны труда, пожарной и антитеррористической безопасности.</w:t>
      </w:r>
    </w:p>
    <w:p w:rsidR="0000570D" w:rsidRPr="0000570D" w:rsidRDefault="0000570D" w:rsidP="0000570D">
      <w:pPr>
        <w:numPr>
          <w:ilvl w:val="2"/>
          <w:numId w:val="7"/>
        </w:numPr>
        <w:tabs>
          <w:tab w:val="left" w:pos="1399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Внутриобъектовый режим является неотъемлемой частью общей системы безопасности ДДТ и включает в себя: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6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обеспечение учебно-воспитательного процесса;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закрепление за отдельными сотрудниками служебных, специальных помещений и технического оборудования;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4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назначение лиц ответственных за пожарную и антитеррористическую безопасность служебных, специальных, производственных и складских помещений;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3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определение мест хранения ключей от служебных и специальных помещений, порядка пользования ими;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4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определение порядка работы с техническими средствами охраны (охранно</w:t>
      </w:r>
      <w:r w:rsidRPr="0000570D">
        <w:rPr>
          <w:rStyle w:val="21"/>
          <w:rFonts w:eastAsia="Arial Unicode MS"/>
        </w:rPr>
        <w:softHyphen/>
        <w:t>пожарная сигнализация, системы видеонаблюдения, кнопка тревожной сигнализации и т.п.);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6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организацию действий персонала ДДТ и посетителей в кризисных ситуациях.</w:t>
      </w:r>
    </w:p>
    <w:p w:rsidR="0000570D" w:rsidRPr="0000570D" w:rsidRDefault="0000570D" w:rsidP="0000570D">
      <w:pPr>
        <w:keepNext/>
        <w:keepLines/>
        <w:numPr>
          <w:ilvl w:val="0"/>
          <w:numId w:val="7"/>
        </w:numPr>
        <w:tabs>
          <w:tab w:val="left" w:pos="679"/>
        </w:tabs>
        <w:spacing w:line="276" w:lineRule="auto"/>
        <w:outlineLvl w:val="1"/>
        <w:rPr>
          <w:rFonts w:ascii="Times New Roman" w:hAnsi="Times New Roman" w:cs="Times New Roman"/>
        </w:rPr>
      </w:pPr>
      <w:bookmarkStart w:id="4" w:name="bookmark5"/>
      <w:r w:rsidRPr="0000570D">
        <w:rPr>
          <w:rStyle w:val="22"/>
          <w:rFonts w:eastAsia="Arial Unicode MS"/>
          <w:b w:val="0"/>
          <w:bCs w:val="0"/>
        </w:rPr>
        <w:t>Порядок допуска на территорию транспортных средств, аварийных бригад, машин скорой помощи.</w:t>
      </w:r>
      <w:bookmarkEnd w:id="4"/>
    </w:p>
    <w:p w:rsidR="0000570D" w:rsidRPr="0000570D" w:rsidRDefault="0000570D" w:rsidP="0000570D">
      <w:pPr>
        <w:numPr>
          <w:ilvl w:val="1"/>
          <w:numId w:val="7"/>
        </w:numPr>
        <w:tabs>
          <w:tab w:val="left" w:pos="877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Въезд на территорию Ддт и парковка на территории ДДТ частных автомашин — запрещены.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877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 xml:space="preserve">Допуск без ограничений на территорию учреждения разрешается автомобильному транспорту экстренных и аварийных служб; скорой медицинской помощи, пожарной охраны, управления ГО и ЧС, управления внутренних дел, службы </w:t>
      </w:r>
      <w:r w:rsidRPr="0000570D">
        <w:rPr>
          <w:rStyle w:val="21"/>
          <w:rFonts w:eastAsia="Arial Unicode MS"/>
        </w:rPr>
        <w:lastRenderedPageBreak/>
        <w:t>электросетей при вызове их администрацией учреждения;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877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Допуск и парковка на территории ДДТ разрешается автомобильному транспорту обслуживающих организаций ( канцелярских товаров, моющих средств и др.) на основании договора и документов на поставку;</w:t>
      </w:r>
    </w:p>
    <w:p w:rsidR="0000570D" w:rsidRPr="0000570D" w:rsidRDefault="0000570D" w:rsidP="0000570D">
      <w:pPr>
        <w:keepNext/>
        <w:keepLines/>
        <w:numPr>
          <w:ilvl w:val="0"/>
          <w:numId w:val="7"/>
        </w:numPr>
        <w:tabs>
          <w:tab w:val="left" w:pos="439"/>
        </w:tabs>
        <w:spacing w:line="276" w:lineRule="auto"/>
        <w:jc w:val="both"/>
        <w:outlineLvl w:val="1"/>
        <w:rPr>
          <w:rFonts w:ascii="Times New Roman" w:hAnsi="Times New Roman" w:cs="Times New Roman"/>
        </w:rPr>
      </w:pPr>
      <w:bookmarkStart w:id="5" w:name="bookmark6"/>
      <w:r w:rsidRPr="0000570D">
        <w:rPr>
          <w:rStyle w:val="22"/>
          <w:rFonts w:eastAsia="Arial Unicode MS"/>
          <w:b w:val="0"/>
          <w:bCs w:val="0"/>
        </w:rPr>
        <w:t>Порядок вноса (выноса), ввоза (вывоза) материальных ценностей.</w:t>
      </w:r>
      <w:bookmarkEnd w:id="5"/>
    </w:p>
    <w:p w:rsidR="0000570D" w:rsidRPr="0000570D" w:rsidRDefault="0000570D" w:rsidP="0000570D">
      <w:pPr>
        <w:numPr>
          <w:ilvl w:val="1"/>
          <w:numId w:val="7"/>
        </w:numPr>
        <w:tabs>
          <w:tab w:val="left" w:pos="511"/>
        </w:tabs>
        <w:spacing w:line="276" w:lineRule="auto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Имущество (материальные ценности) выносятся (вывозятся) из здания (территории) учреждения на основании служебной записки, заверенной подписью и печатью директора ДДТ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564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Крупногабаритные предметы (ящики, коробки, ручная кладь и т.п.), проносятся в здание ДДТ только после проведенного осмотра сотрудником, исключающего пронос запрещенных предметов.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497"/>
        </w:tabs>
        <w:spacing w:line="276" w:lineRule="auto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 случае возникновения подозрений в попытке вноса запрещенных предметов, а также выноса имущества (материальных ценностей) любое лицо может быть подвергнуто внешнему техническому обследованию и осмотру ручной клади.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536"/>
        </w:tabs>
        <w:spacing w:line="276" w:lineRule="auto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 случае, если посетитель, не предъявивший к осмотру ручную кладь, отказывается покинуть ДЦТ ,директор, оценив обстановку, информирует управление образования МО Старожиловский район и действует по его указаниям, при необходимости вызывает наряд полиции, применяет средство тревожной сигнализации.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531"/>
        </w:tabs>
        <w:spacing w:line="276" w:lineRule="auto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Пакеты, бандероли, корреспонденция,поступающие почтовой связью, через службы курьерской доставки и т.д., принимаются сотрудниками ДЦТ с соблюдением мер по предупреждению террористического акта</w:t>
      </w:r>
    </w:p>
    <w:p w:rsidR="0000570D" w:rsidRPr="0000570D" w:rsidRDefault="0000570D" w:rsidP="0000570D">
      <w:pPr>
        <w:pStyle w:val="a8"/>
        <w:keepNext/>
        <w:keepLines/>
        <w:numPr>
          <w:ilvl w:val="0"/>
          <w:numId w:val="7"/>
        </w:numPr>
        <w:tabs>
          <w:tab w:val="left" w:pos="1074"/>
        </w:tabs>
        <w:spacing w:line="276" w:lineRule="auto"/>
        <w:jc w:val="both"/>
        <w:outlineLvl w:val="1"/>
        <w:rPr>
          <w:rFonts w:ascii="Times New Roman" w:hAnsi="Times New Roman" w:cs="Times New Roman"/>
        </w:rPr>
      </w:pPr>
      <w:bookmarkStart w:id="6" w:name="bookmark7"/>
      <w:r w:rsidRPr="0000570D">
        <w:rPr>
          <w:rStyle w:val="22"/>
          <w:rFonts w:eastAsia="Arial Unicode MS"/>
          <w:b w:val="0"/>
          <w:bCs w:val="0"/>
        </w:rPr>
        <w:t>Обязанности участников образовательного процесса, посетителей при осуществлении пропускного и внутриобъектового режимов</w:t>
      </w:r>
      <w:bookmarkEnd w:id="6"/>
    </w:p>
    <w:p w:rsidR="0000570D" w:rsidRPr="0000570D" w:rsidRDefault="0000570D" w:rsidP="0000570D">
      <w:pPr>
        <w:numPr>
          <w:ilvl w:val="1"/>
          <w:numId w:val="7"/>
        </w:numPr>
        <w:tabs>
          <w:tab w:val="left" w:pos="1296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Директор обязан:</w:t>
      </w:r>
    </w:p>
    <w:p w:rsidR="0000570D" w:rsidRPr="0000570D" w:rsidRDefault="0000570D" w:rsidP="0000570D">
      <w:pPr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-издавать необходимые приказы, инструкции;</w:t>
      </w:r>
    </w:p>
    <w:p w:rsidR="0000570D" w:rsidRPr="0000570D" w:rsidRDefault="0000570D" w:rsidP="0000570D">
      <w:pPr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-вносить изменения в Положение при необходимости;</w:t>
      </w:r>
    </w:p>
    <w:p w:rsidR="0000570D" w:rsidRPr="0000570D" w:rsidRDefault="0000570D" w:rsidP="0000570D">
      <w:pPr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-определять порядок контроля и назначать лиц, ответственных за организацию режима.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1296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Рабочий по комплексному обслуживанию здания, обязан: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102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обеспечить рабочее состояние системы освещения;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102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обеспечить свободный доступ к аварийным и запасным выходам;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102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обеспечить исправное состояние дверей, окон, замков, задвижек, ворот, крыши;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7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обеспечить рабочее состояние аварийной подсветки в указателях маршрутов эвакуации;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116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осуществлять контроль выполнения Положения всеми участниками образовательного процесса.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1296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Работники ДДТ обязаны: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7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осуществлять контроль за пришедшими к ним посетителям на протяжении всего времени нахождения в здании и на территории ДДТ: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6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проявлять бдительность при встрече посетителей в здании ДДТ (уточнять, к кому пришли, провожать до места назначения или перепоручать другому сотруднику).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1296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Родители (законные представители) воспитанников обязаны:</w:t>
      </w:r>
    </w:p>
    <w:p w:rsidR="0000570D" w:rsidRPr="0000570D" w:rsidRDefault="0000570D" w:rsidP="0000570D">
      <w:pPr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соблюдать правила пропускного режима, требования Инструкции по антитеррористической безопасности и защите персонала и воспитанников образовательного учреждения (Приложение)в здании и на территорииДДТ.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1296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Посетители обязаны: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102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представляться, если работники ДДТ интересуются личностью и целью визита;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102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lastRenderedPageBreak/>
        <w:t>не вносить в ДДТ объемные сумки, коробки, пакеты и т. д.;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7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соблюдать правила пропускного режима, требования Инструкций о пожарной безопасности в здании и на территории ДДТ</w:t>
      </w:r>
    </w:p>
    <w:p w:rsidR="0000570D" w:rsidRPr="0000570D" w:rsidRDefault="0000570D" w:rsidP="0000570D">
      <w:pPr>
        <w:numPr>
          <w:ilvl w:val="1"/>
          <w:numId w:val="7"/>
        </w:numPr>
        <w:tabs>
          <w:tab w:val="left" w:pos="1296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Работникам ДДТзапрещается: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78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нарушать требования Положения, Инструкции по антитеррористической безопасности и защите персонала и воспитанников ДДТ, Инструкции по охране жизни и здоровья детей;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102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оставлять без присмотра воспитанников, имущество и оборудование ДДТ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102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оставлять незапертыми двери, окна, фрамуги и т. д.;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1022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оставлять без сопровождения посетителей ДДТ;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973"/>
        </w:tabs>
        <w:spacing w:line="276" w:lineRule="auto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находиться на территории и в здании ДДТ в нерабочее время, выходные и праздничные дни.</w:t>
      </w:r>
    </w:p>
    <w:p w:rsidR="0000570D" w:rsidRDefault="0000570D">
      <w:pPr>
        <w:widowControl/>
        <w:spacing w:after="200" w:line="276" w:lineRule="auto"/>
        <w:rPr>
          <w:rStyle w:val="21"/>
          <w:rFonts w:eastAsia="Arial Unicode MS"/>
        </w:rPr>
      </w:pPr>
      <w:r>
        <w:rPr>
          <w:rStyle w:val="21"/>
          <w:rFonts w:eastAsia="Arial Unicode MS"/>
        </w:rPr>
        <w:br w:type="page"/>
      </w:r>
    </w:p>
    <w:p w:rsidR="0000570D" w:rsidRPr="0000570D" w:rsidRDefault="0000570D" w:rsidP="0000570D">
      <w:pPr>
        <w:spacing w:line="276" w:lineRule="auto"/>
        <w:jc w:val="right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lastRenderedPageBreak/>
        <w:t>Приложение</w:t>
      </w:r>
    </w:p>
    <w:p w:rsidR="0000570D" w:rsidRDefault="0000570D" w:rsidP="0000570D">
      <w:pPr>
        <w:pStyle w:val="1"/>
        <w:rPr>
          <w:rStyle w:val="21"/>
          <w:rFonts w:eastAsia="Arial Unicode MS"/>
        </w:rPr>
      </w:pPr>
      <w:r w:rsidRPr="0000570D">
        <w:rPr>
          <w:rStyle w:val="21"/>
          <w:rFonts w:eastAsia="Arial Unicode MS"/>
        </w:rPr>
        <w:t xml:space="preserve">Инструкция </w:t>
      </w:r>
    </w:p>
    <w:p w:rsidR="0000570D" w:rsidRDefault="0000570D" w:rsidP="0000570D">
      <w:pPr>
        <w:pStyle w:val="1"/>
        <w:rPr>
          <w:rStyle w:val="21"/>
          <w:rFonts w:eastAsia="Arial Unicode MS"/>
        </w:rPr>
      </w:pPr>
      <w:r w:rsidRPr="0000570D">
        <w:rPr>
          <w:rStyle w:val="21"/>
          <w:rFonts w:eastAsia="Arial Unicode MS"/>
        </w:rPr>
        <w:t>о антитеррористической безопасности и защите</w:t>
      </w:r>
      <w:r>
        <w:rPr>
          <w:rStyle w:val="21"/>
          <w:rFonts w:eastAsia="Arial Unicode MS"/>
        </w:rPr>
        <w:t xml:space="preserve"> </w:t>
      </w:r>
      <w:r w:rsidRPr="0000570D">
        <w:rPr>
          <w:rStyle w:val="21"/>
          <w:rFonts w:eastAsia="Arial Unicode MS"/>
        </w:rPr>
        <w:t>персонала и воспитанников образовательного учреждения</w:t>
      </w:r>
    </w:p>
    <w:p w:rsidR="0000570D" w:rsidRPr="0000570D" w:rsidRDefault="0000570D" w:rsidP="0000570D"/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Настоящая инструкция определяет состав мер и правил, исполнение которых персоналом и воспитанниками ДЦТ снижает вероятность осуществления на территории и в отношении ДДТ террористических актов и намерений.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 xml:space="preserve">Необходимо постоянно проводить разъяснительную работу, направленную на повышение </w:t>
      </w:r>
      <w:r w:rsidRPr="0000570D">
        <w:rPr>
          <w:rStyle w:val="23"/>
          <w:rFonts w:eastAsia="Arial Unicode MS"/>
        </w:rPr>
        <w:t xml:space="preserve">организованности </w:t>
      </w:r>
      <w:r w:rsidRPr="0000570D">
        <w:rPr>
          <w:rStyle w:val="21"/>
          <w:rFonts w:eastAsia="Arial Unicode MS"/>
        </w:rPr>
        <w:t xml:space="preserve">и бдительности, готовности к действиям в чрезвычайных ситуациях, </w:t>
      </w:r>
      <w:r>
        <w:rPr>
          <w:rStyle w:val="21"/>
          <w:rFonts w:eastAsia="Arial Unicode MS"/>
        </w:rPr>
        <w:t>у</w:t>
      </w:r>
      <w:r w:rsidRPr="0000570D">
        <w:rPr>
          <w:rStyle w:val="23"/>
          <w:rFonts w:eastAsia="Arial Unicode MS"/>
        </w:rPr>
        <w:t xml:space="preserve">крепления </w:t>
      </w:r>
      <w:r w:rsidRPr="0000570D">
        <w:rPr>
          <w:rStyle w:val="21"/>
          <w:rFonts w:eastAsia="Arial Unicode MS"/>
        </w:rPr>
        <w:t>взаимодействия с правоохранительными органами.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Вход в здание осуществляется при наличии документов, удостоверяющих личность с регистрацией в журнале посетителей.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 период проведения занятий входные двери должны быть закрыты.Лица, прибывающие к руководителю, пропускаются в установленные дни и часы.. Все лица, прибывающие в ДДТ, регистрируются в журнале посещения, где указывается ФИО, номер лжу пен та,удостоверяющий личность, время прибытия и время убытия.</w:t>
      </w:r>
    </w:p>
    <w:p w:rsidR="0000570D" w:rsidRPr="0000570D" w:rsidRDefault="0000570D" w:rsidP="0000570D">
      <w:pPr>
        <w:spacing w:line="276" w:lineRule="auto"/>
        <w:ind w:firstLine="708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Входные двери, где нет постоянной охраны, запасные выходы должны быть закрыты. Необходимо проводить тренировки по эвакуации из здания воспитанников и сотрудников не реже одного раза в триместр в течение учебного года.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 xml:space="preserve">При вынужденной эвакуации из здания воспитатели обязаны в безопасном месте проверить по </w:t>
      </w:r>
      <w:r w:rsidRPr="0000570D">
        <w:rPr>
          <w:rStyle w:val="211pt"/>
          <w:rFonts w:eastAsia="Arial Unicode MS"/>
          <w:sz w:val="24"/>
          <w:szCs w:val="24"/>
        </w:rPr>
        <w:t xml:space="preserve">списку </w:t>
      </w:r>
      <w:r w:rsidRPr="0000570D">
        <w:rPr>
          <w:rStyle w:val="21"/>
          <w:rFonts w:eastAsia="Arial Unicode MS"/>
        </w:rPr>
        <w:t>наличие учащихся, принять меры по розыск уотсутствующих.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Необходимо иметь исправные, заряженные огнетушители в наиболее опасных местах(по схеме эвакуации).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При обнаружении подозрительных пакетов, коробок, взрывчатых и радиоактивных веществ не п : дходить к ним, не трогать (только оградить их) и немедленно сообщить в соответствующие органы.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Не допускать стоянки постороннего транспорта у здания учреждения и прилегающей территории. Обо всех случаях стоянки бесхозного транспорта сообщать в правоохранительные органы.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При появлении у здания и нахождении длительное время посторонних лиц, необходимо си сбшить в правоохранительные органы и усилить пропускной режим.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 случае пожара, немедленно сообщить по телефону № 01, принять меры к тушению пожара. Все воспитанники и сотрудники учреждения должны быть обучены способам защиты органов дыхания в задымленном помещении.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 порядке предупредительных мер необходимо постоянно выполнять следующее: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1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ос\ ществлять ежедневные обходы территории ДДТ и осмотр мест возможной закладки взрывных устройств: наземные устройства энергетических сетей, пути следования основного людского потока и традиционные места группового сосредоточения;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1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периодически проводить комиссионные проверки складских, технических и подсобных помещений;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1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организовывать и проводить совместно с сотрудниками правоохранительных органов инструктажи и практические занятия по действиям в чрезвычайных ситуациях, связанных с проявлениями терроризма;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1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 xml:space="preserve">при обнаружении подозрительного предмета, незамедлительно сообщать о </w:t>
      </w:r>
      <w:r w:rsidRPr="0000570D">
        <w:rPr>
          <w:rStyle w:val="21"/>
          <w:rFonts w:eastAsia="Arial Unicode MS"/>
        </w:rPr>
        <w:lastRenderedPageBreak/>
        <w:t>случившемся в правоохранительные органы по телефонам территориальных подразделений ФСБ и МВД России;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* до прибытия оперативно-следственной группы обеспечить нахождение сотрудников на безопасном расстоянии от обнаруженного предмета.</w:t>
      </w:r>
    </w:p>
    <w:p w:rsidR="0000570D" w:rsidRPr="0000570D" w:rsidRDefault="0000570D" w:rsidP="0000570D">
      <w:pPr>
        <w:keepNext/>
        <w:keepLines/>
        <w:spacing w:line="276" w:lineRule="auto"/>
        <w:ind w:firstLine="708"/>
        <w:rPr>
          <w:rFonts w:ascii="Times New Roman" w:hAnsi="Times New Roman" w:cs="Times New Roman"/>
        </w:rPr>
      </w:pPr>
      <w:bookmarkStart w:id="7" w:name="bookmark8"/>
      <w:r w:rsidRPr="0000570D">
        <w:rPr>
          <w:rStyle w:val="22"/>
          <w:rFonts w:eastAsia="Arial Unicode MS"/>
          <w:b w:val="0"/>
          <w:bCs w:val="0"/>
        </w:rPr>
        <w:t xml:space="preserve">В случае обнаружения предмета, похожего на взрывное устройство </w:t>
      </w:r>
      <w:r w:rsidRPr="0000570D">
        <w:rPr>
          <w:rStyle w:val="24"/>
          <w:rFonts w:eastAsia="Arial Unicode MS"/>
          <w:b w:val="0"/>
          <w:bCs w:val="0"/>
        </w:rPr>
        <w:t>Общие сведения о взрывных устройствах</w:t>
      </w:r>
      <w:bookmarkEnd w:id="7"/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Взрывные устройства можно разделить на две основные категории: штатные взрывные устройства (ШВУ) и самодельные взрывные устройства(СВУ).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  <w:lang w:eastAsia="en-US" w:bidi="en-US"/>
        </w:rPr>
        <w:t xml:space="preserve">LLIBV </w:t>
      </w:r>
      <w:r w:rsidRPr="0000570D">
        <w:rPr>
          <w:rStyle w:val="21"/>
          <w:rFonts w:eastAsia="Arial Unicode MS"/>
        </w:rPr>
        <w:t>- взрывные устройства, производящиеся в промышленных условияхи использующиеся армией, правоохранительными органами и впромышленности.</w:t>
      </w:r>
    </w:p>
    <w:p w:rsidR="0000570D" w:rsidRPr="0000570D" w:rsidRDefault="0000570D" w:rsidP="0000570D">
      <w:pPr>
        <w:spacing w:line="276" w:lineRule="auto"/>
        <w:ind w:firstLine="708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СВУ - взрывные устройства, изготовленные кустарно либо на основеШВУ с доработками. Любое взрывное устройство состоит из: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6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6"/>
          <w:rFonts w:eastAsia="Arial Unicode MS"/>
          <w:b w:val="0"/>
          <w:bCs w:val="0"/>
        </w:rPr>
        <w:t>заряда;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6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средства инициирования;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6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предохранительно-исполнительного механизма;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6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корпуса.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Наиболее опасными для обезвреживания являются самодельные взрывные устройства. Следует также учитывать, что злоумышленники весьма изощренно камуфлируют СВУ. В качестве камуфляжа могут использоваться различные предметы бытового назначения, не вызывающие никакого подозрения, например, жестяные банки и картонные пакеты от напитков или пачки от сигарет, коробки от видеокассет и т.п.</w:t>
      </w:r>
    </w:p>
    <w:p w:rsidR="0000570D" w:rsidRDefault="0000570D" w:rsidP="0000570D">
      <w:pPr>
        <w:spacing w:line="276" w:lineRule="auto"/>
        <w:ind w:firstLine="708"/>
        <w:rPr>
          <w:rStyle w:val="7"/>
          <w:rFonts w:eastAsia="Arial Unicode MS"/>
          <w:b w:val="0"/>
          <w:bCs w:val="0"/>
          <w:i w:val="0"/>
          <w:iCs w:val="0"/>
        </w:rPr>
      </w:pPr>
      <w:r w:rsidRPr="0000570D">
        <w:rPr>
          <w:rStyle w:val="7"/>
          <w:rFonts w:eastAsia="Arial Unicode MS"/>
          <w:b w:val="0"/>
          <w:bCs w:val="0"/>
          <w:i w:val="0"/>
          <w:iCs w:val="0"/>
        </w:rPr>
        <w:t xml:space="preserve">Основные признаки самодельных взрывных устройств </w:t>
      </w:r>
    </w:p>
    <w:p w:rsidR="0000570D" w:rsidRPr="0000570D" w:rsidRDefault="0000570D" w:rsidP="0000570D">
      <w:pPr>
        <w:spacing w:line="276" w:lineRule="auto"/>
        <w:ind w:firstLine="708"/>
        <w:rPr>
          <w:rFonts w:ascii="Times New Roman" w:hAnsi="Times New Roman" w:cs="Times New Roman"/>
        </w:rPr>
      </w:pPr>
      <w:r w:rsidRPr="0000570D">
        <w:rPr>
          <w:rStyle w:val="70"/>
          <w:rFonts w:eastAsia="Arial Unicode MS"/>
        </w:rPr>
        <w:t>1. Наличие в конструкции штатных боеприпасов.</w:t>
      </w:r>
    </w:p>
    <w:p w:rsidR="0000570D" w:rsidRPr="0000570D" w:rsidRDefault="0000570D" w:rsidP="0000570D">
      <w:pPr>
        <w:spacing w:line="276" w:lineRule="auto"/>
        <w:ind w:firstLine="708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Наличие звука работы часового механизма.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3. Наличие запахов горючих веществ.</w:t>
      </w:r>
    </w:p>
    <w:p w:rsidR="0000570D" w:rsidRPr="0000570D" w:rsidRDefault="0000570D" w:rsidP="0000570D">
      <w:pPr>
        <w:spacing w:line="276" w:lineRule="auto"/>
        <w:ind w:firstLine="708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Наличие характерных признаков горения.</w:t>
      </w:r>
    </w:p>
    <w:p w:rsidR="0000570D" w:rsidRPr="0000570D" w:rsidRDefault="0000570D" w:rsidP="0000570D">
      <w:pPr>
        <w:numPr>
          <w:ilvl w:val="0"/>
          <w:numId w:val="8"/>
        </w:numPr>
        <w:tabs>
          <w:tab w:val="left" w:pos="32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Наличие нехарактерных для данного предмета элементов конструкции.</w:t>
      </w:r>
    </w:p>
    <w:p w:rsidR="0000570D" w:rsidRPr="0000570D" w:rsidRDefault="0000570D" w:rsidP="0000570D">
      <w:pPr>
        <w:numPr>
          <w:ilvl w:val="0"/>
          <w:numId w:val="8"/>
        </w:numPr>
        <w:tabs>
          <w:tab w:val="left" w:pos="346"/>
        </w:tabs>
        <w:spacing w:line="276" w:lineRule="auto"/>
        <w:ind w:firstLine="708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Наличие у предмета изделий, напоминающих радиоприемные устройства.</w:t>
      </w:r>
    </w:p>
    <w:p w:rsidR="0000570D" w:rsidRPr="0000570D" w:rsidRDefault="0000570D" w:rsidP="0000570D">
      <w:pPr>
        <w:spacing w:line="276" w:lineRule="auto"/>
        <w:ind w:firstLine="708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". Наличие у постоянно открывающихся объектов (окна, двери, люки) посторонних предметов, растяжек и т.п.</w:t>
      </w:r>
    </w:p>
    <w:p w:rsidR="0000570D" w:rsidRPr="0000570D" w:rsidRDefault="0000570D" w:rsidP="0000570D">
      <w:pPr>
        <w:numPr>
          <w:ilvl w:val="0"/>
          <w:numId w:val="9"/>
        </w:numPr>
        <w:tabs>
          <w:tab w:val="left" w:pos="332"/>
        </w:tabs>
        <w:spacing w:line="276" w:lineRule="auto"/>
        <w:ind w:firstLine="708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Наличие в помещении или на местности предметов, явно не характерных для окружающей обстановки.</w:t>
      </w:r>
    </w:p>
    <w:p w:rsidR="0000570D" w:rsidRPr="0000570D" w:rsidRDefault="0000570D" w:rsidP="0000570D">
      <w:pPr>
        <w:numPr>
          <w:ilvl w:val="0"/>
          <w:numId w:val="9"/>
        </w:numPr>
        <w:tabs>
          <w:tab w:val="left" w:pos="33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Наличие в помещении или на местности бесхозных предметов.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7"/>
          <w:rFonts w:eastAsia="Arial Unicode MS"/>
          <w:b w:val="0"/>
          <w:bCs w:val="0"/>
          <w:i w:val="0"/>
          <w:iCs w:val="0"/>
        </w:rPr>
        <w:t>Лейстеия персонала ДДТ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Необходимо иметь в виду, что злоумышленники, осуществляющие закладку взрывного устройства, могут действовать в группе, некоторые члены которой предпринимают оталекающие действия.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Все мероприятия, связанные с поиском возможно заложенного взрывного устройства, должны проводиться без привлечения внимания воспитанников и посетителей.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 случае если принято решение о полной или частичной эвакуации ДДТ(решение принимает руководитель, а в его отсутствие -лицо, его заменяющее), необходимо выполнять его таким образом, чтобы избежать паники и, как следствие, человеческих жертв.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По прибытии сотрудников правоохранительных органов оказывать им помощь.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 xml:space="preserve">В случае поступления информации о наличии взрывного устройства (или иного </w:t>
      </w:r>
      <w:r w:rsidRPr="0000570D">
        <w:rPr>
          <w:rStyle w:val="21"/>
          <w:rFonts w:eastAsia="Arial Unicode MS"/>
        </w:rPr>
        <w:lastRenderedPageBreak/>
        <w:t>источника опасности для здоровья и жизни учащихся, сотрудников и посетителей) необходимо немедленно осуществить следующие действия: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6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с помощью персонала провести осмотр рабочих мест с целью выявления предметов, вызывающих подозрение. Человек, работающий на конкретном рабочем месте, способен быстрее выявить предметы, являющиеся посторонними для его рабочего места и вызывающие подозрение.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6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все выявленные предметы, квалифицированные как посторонние и вызывающие подозрение, должны быть нанесены на схему (план) помещения, в котором они обнаружены.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6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если предмет квалифицирован как подозрительный (похожий на взрывное устройство), дальнейшие манипуляции с ним категорически запрещены.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6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 его обнаружении необходимо немедленно сообщить: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6"/>
          <w:tab w:val="left" w:leader="underscore" w:pos="4198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дежурному по ОВД, тел.</w:t>
      </w:r>
      <w:r w:rsidRPr="0000570D">
        <w:rPr>
          <w:rStyle w:val="21"/>
          <w:rFonts w:eastAsia="Arial Unicode MS"/>
        </w:rPr>
        <w:tab/>
        <w:t>(указать номер)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50"/>
          <w:tab w:val="left" w:leader="underscore" w:pos="4198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дежурному УФСБ, тел.</w:t>
      </w:r>
      <w:r w:rsidRPr="0000570D">
        <w:rPr>
          <w:rStyle w:val="21"/>
          <w:rFonts w:eastAsia="Arial Unicode MS"/>
        </w:rPr>
        <w:tab/>
        <w:t>(указать номер)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28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оценив возможную опасность и зону поражения обнаруженного предмета, принять меры по эвакуации учащихся и персонала учреждения.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32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при невозможности оценить лично опасность обнаруженного предмета необходимо прибегнуть к методу экспертной оценки (привлечь к оценке опасности предмета лиц, имеющих необходимые знания).</w:t>
      </w:r>
    </w:p>
    <w:p w:rsidR="0000570D" w:rsidRPr="0000570D" w:rsidRDefault="0000570D" w:rsidP="0000570D">
      <w:pPr>
        <w:keepNext/>
        <w:keepLines/>
        <w:spacing w:line="276" w:lineRule="auto"/>
        <w:ind w:firstLine="708"/>
        <w:rPr>
          <w:rFonts w:ascii="Times New Roman" w:hAnsi="Times New Roman" w:cs="Times New Roman"/>
        </w:rPr>
      </w:pPr>
      <w:bookmarkStart w:id="8" w:name="bookmark9"/>
      <w:r w:rsidRPr="0000570D">
        <w:rPr>
          <w:rStyle w:val="22"/>
          <w:rFonts w:eastAsia="Arial Unicode MS"/>
          <w:b w:val="0"/>
          <w:bCs w:val="0"/>
        </w:rPr>
        <w:t>О порядке приема сообщений, содержащих угрозы террористического характера, по телефону</w:t>
      </w:r>
      <w:bookmarkEnd w:id="8"/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Постарайтесь дословно запомнить разговор и зафиксировать его на бумаге. По ходу разговора отметьте пол, возможный возраст звонившего и особенности его (ее) речи: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32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голос: громкий, (тихий), низкий (высокий);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32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темп речи: быстрый, медленный, неравномерный (с паузами);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3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произношение: отчетливое, искаженное, с заиканием, шепелявое, с характерным акцентом или диалектом;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3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манера речи: развязная, напористая, неуверенная, вкрадчивая, с издевкой,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3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характер лексики: с речевыми штампами и с часто повторяющимися словами-паразитами, в том числе сленговыми и нецензурными.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Обязательно отметьте звуковой фон (шум автомашин или железнодорожного транспорта, звуки теле- или радиоаппаратуры, голоса и другое).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Отметьте характер звонка (городской или междугородный).Обязательно зафиксируйте точное время начала и конца разговора. В любом случае, постарайтесь в ходе разговора получить стветы на следующиев опросы: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3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Куда, кому, по какому телефону звонит этот человек? Какие конкретные требования он (она) выдвигает?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42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Выдвигает требования он (она) лично, выступает в роли посредника или представляет какую-либо группу лиц? На каких условиях он (она) или они согласны отказаться от задуманного?</w:t>
      </w:r>
    </w:p>
    <w:p w:rsidR="0000570D" w:rsidRPr="0000570D" w:rsidRDefault="0000570D" w:rsidP="0000570D">
      <w:pPr>
        <w:numPr>
          <w:ilvl w:val="0"/>
          <w:numId w:val="3"/>
        </w:numPr>
        <w:tabs>
          <w:tab w:val="left" w:pos="237"/>
        </w:tabs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Как и когда с ним можно связаться, или он позвонит сам? Кому Вы должны или можете сообщить об этом звонке?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 xml:space="preserve">Постарайтесь добиться от звонящего максимально возможного промедления времени для принятия Вами и Вашим руководством решений или совершения </w:t>
      </w:r>
      <w:r w:rsidRPr="0000570D">
        <w:rPr>
          <w:rStyle w:val="21"/>
          <w:rFonts w:eastAsia="Arial Unicode MS"/>
        </w:rPr>
        <w:lastRenderedPageBreak/>
        <w:t>необходимых действий.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Если возможно, еще в процессе разговора, сообщите о нем руководству ДДТ, если нет - немедленно по его окончании.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</w:t>
      </w:r>
    </w:p>
    <w:p w:rsidR="0000570D" w:rsidRDefault="0000570D" w:rsidP="0000570D">
      <w:pPr>
        <w:spacing w:line="276" w:lineRule="auto"/>
        <w:ind w:firstLine="708"/>
        <w:jc w:val="both"/>
        <w:rPr>
          <w:rStyle w:val="21"/>
          <w:rFonts w:eastAsia="Arial Unicode MS"/>
        </w:rPr>
      </w:pPr>
      <w:r w:rsidRPr="0000570D">
        <w:rPr>
          <w:rStyle w:val="21"/>
          <w:rFonts w:eastAsia="Arial Unicode MS"/>
        </w:rPr>
        <w:t>Запишите определившийся (с помощью АОН) номер телефона.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00570D" w:rsidRPr="0000570D" w:rsidRDefault="0000570D" w:rsidP="0000570D">
      <w:pPr>
        <w:pStyle w:val="1"/>
      </w:pPr>
      <w:bookmarkStart w:id="9" w:name="bookmark10"/>
      <w:r w:rsidRPr="0000570D">
        <w:rPr>
          <w:rStyle w:val="22"/>
          <w:rFonts w:eastAsia="Arial Unicode MS"/>
          <w:b/>
          <w:bCs/>
        </w:rPr>
        <w:t>Правила обращения с анонимными материалами, содержащими угрозы террористического характера</w:t>
      </w:r>
      <w:bookmarkEnd w:id="9"/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Сохраняйте всё, ничего не выбрасывая: сам документ с текстом ,вложения, конверт и &gt;паковку. Постарайтесь не оставлять на нем отпечатковсвоих пальцев.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если документ поступил в конверте - его вскрытие производится с левой или правой стороны, аккуратно отрезая кромки ножницами.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3"/>
          <w:rFonts w:eastAsia="Arial Unicode MS"/>
        </w:rPr>
        <w:t xml:space="preserve">Не </w:t>
      </w:r>
      <w:r w:rsidRPr="0000570D">
        <w:rPr>
          <w:rStyle w:val="21"/>
          <w:rFonts w:eastAsia="Arial Unicode MS"/>
        </w:rPr>
        <w:t>расширяйте круг лиц для ознакомления с содержанием документа.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 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00570D" w:rsidRPr="0000570D" w:rsidRDefault="0000570D" w:rsidP="0000570D">
      <w:pPr>
        <w:pStyle w:val="25"/>
      </w:pPr>
      <w:r w:rsidRPr="0000570D">
        <w:rPr>
          <w:rStyle w:val="21"/>
          <w:rFonts w:eastAsia="Arial Unicode MS"/>
        </w:rPr>
        <w:t>Анонимные материалы не должны сшиваться, склеиваться, на них не разрешается делать □ : лписи, подчёркивания. Нельзя их выглаживать, мять и сгибать.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00570D" w:rsidRPr="0000570D" w:rsidRDefault="0000570D" w:rsidP="0000570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0570D">
        <w:rPr>
          <w:rStyle w:val="21"/>
          <w:rFonts w:eastAsia="Arial Unicode MS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1A56BB" w:rsidRPr="0000570D" w:rsidRDefault="001A56BB" w:rsidP="0000570D">
      <w:pPr>
        <w:spacing w:line="276" w:lineRule="auto"/>
        <w:rPr>
          <w:rFonts w:ascii="Times New Roman" w:hAnsi="Times New Roman" w:cs="Times New Roman"/>
        </w:rPr>
      </w:pPr>
    </w:p>
    <w:sectPr w:rsidR="001A56BB" w:rsidRPr="0000570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39" w:rsidRDefault="00B40739" w:rsidP="0000570D">
      <w:r>
        <w:separator/>
      </w:r>
    </w:p>
  </w:endnote>
  <w:endnote w:type="continuationSeparator" w:id="0">
    <w:p w:rsidR="00B40739" w:rsidRDefault="00B40739" w:rsidP="0000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39" w:rsidRDefault="00B40739" w:rsidP="0000570D">
      <w:r>
        <w:separator/>
      </w:r>
    </w:p>
  </w:footnote>
  <w:footnote w:type="continuationSeparator" w:id="0">
    <w:p w:rsidR="00B40739" w:rsidRDefault="00B40739" w:rsidP="00005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533436"/>
      <w:docPartObj>
        <w:docPartGallery w:val="Page Numbers (Top of Page)"/>
        <w:docPartUnique/>
      </w:docPartObj>
    </w:sdtPr>
    <w:sdtEndPr/>
    <w:sdtContent>
      <w:p w:rsidR="0000570D" w:rsidRDefault="0000570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C6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5FF"/>
    <w:multiLevelType w:val="multilevel"/>
    <w:tmpl w:val="7692507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75667A"/>
    <w:multiLevelType w:val="hybridMultilevel"/>
    <w:tmpl w:val="097C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6C37"/>
    <w:multiLevelType w:val="multilevel"/>
    <w:tmpl w:val="82FC9552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53126E5"/>
    <w:multiLevelType w:val="multilevel"/>
    <w:tmpl w:val="A6EAE1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7B124CD"/>
    <w:multiLevelType w:val="multilevel"/>
    <w:tmpl w:val="2006EB0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6E31B62"/>
    <w:multiLevelType w:val="multilevel"/>
    <w:tmpl w:val="47A26FB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2D94564"/>
    <w:multiLevelType w:val="multilevel"/>
    <w:tmpl w:val="8F96E202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44765E3"/>
    <w:multiLevelType w:val="multilevel"/>
    <w:tmpl w:val="23F864EE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653424F"/>
    <w:multiLevelType w:val="multilevel"/>
    <w:tmpl w:val="03B803F4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3A37755"/>
    <w:multiLevelType w:val="multilevel"/>
    <w:tmpl w:val="B2D05158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0D"/>
    <w:rsid w:val="0000570D"/>
    <w:rsid w:val="001A56BB"/>
    <w:rsid w:val="002273C4"/>
    <w:rsid w:val="002958AD"/>
    <w:rsid w:val="00461C66"/>
    <w:rsid w:val="0082060C"/>
    <w:rsid w:val="009173AE"/>
    <w:rsid w:val="009D3B41"/>
    <w:rsid w:val="00A6372F"/>
    <w:rsid w:val="00B40739"/>
    <w:rsid w:val="00B6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0570D"/>
    <w:pPr>
      <w:keepNext/>
      <w:keepLines/>
      <w:autoSpaceDE w:val="0"/>
      <w:autoSpaceDN w:val="0"/>
      <w:adjustRightInd w:val="0"/>
      <w:jc w:val="center"/>
      <w:outlineLvl w:val="0"/>
    </w:pPr>
    <w:rPr>
      <w:rFonts w:ascii="Times New Roman" w:eastAsiaTheme="majorEastAsia" w:hAnsi="Times New Roman" w:cs="Times New Roman"/>
      <w:b/>
      <w:bCs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060C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sz w:val="5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7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70D"/>
    <w:rPr>
      <w:rFonts w:ascii="Times New Roman" w:eastAsiaTheme="majorEastAsia" w:hAnsi="Times New Roman" w:cs="Times New Roman"/>
      <w:b/>
      <w:bCs/>
      <w:color w:val="000000"/>
      <w:sz w:val="40"/>
      <w:szCs w:val="40"/>
      <w:lang w:eastAsia="ru-RU" w:bidi="ru-RU"/>
    </w:rPr>
  </w:style>
  <w:style w:type="paragraph" w:styleId="a3">
    <w:name w:val="No Spacing"/>
    <w:autoRedefine/>
    <w:uiPriority w:val="1"/>
    <w:qFormat/>
    <w:rsid w:val="002273C4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2060C"/>
    <w:rPr>
      <w:rFonts w:asciiTheme="majorHAnsi" w:eastAsiaTheme="majorEastAsia" w:hAnsiTheme="majorHAnsi" w:cstheme="majorBidi"/>
      <w:b/>
      <w:bCs/>
      <w:sz w:val="52"/>
      <w:szCs w:val="26"/>
      <w:lang w:val="en-US"/>
    </w:rPr>
  </w:style>
  <w:style w:type="character" w:customStyle="1" w:styleId="31">
    <w:name w:val="Основной текст (3)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rsid w:val="000057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Заголовок №2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aliases w:val="Курсив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4">
    <w:name w:val="Заголовок №2 + Курсив"/>
    <w:basedOn w:val="a0"/>
    <w:rsid w:val="0000570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6">
    <w:name w:val="Основной текст (6)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7">
    <w:name w:val="Основной текст (7)"/>
    <w:basedOn w:val="a0"/>
    <w:rsid w:val="0000570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70">
    <w:name w:val="Основной текст (7) + Не полужирный"/>
    <w:aliases w:val="Не курсив"/>
    <w:basedOn w:val="a0"/>
    <w:rsid w:val="0000570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0057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a4">
    <w:name w:val="Body Text Indent"/>
    <w:basedOn w:val="a"/>
    <w:link w:val="a5"/>
    <w:uiPriority w:val="99"/>
    <w:semiHidden/>
    <w:unhideWhenUsed/>
    <w:rsid w:val="0000570D"/>
    <w:pPr>
      <w:widowControl/>
      <w:pBdr>
        <w:bottom w:val="single" w:sz="8" w:space="4" w:color="4F81BD" w:themeColor="accent1"/>
      </w:pBdr>
      <w:ind w:firstLine="709"/>
      <w:jc w:val="center"/>
    </w:pPr>
    <w:rPr>
      <w:rFonts w:ascii="Times New Roman" w:eastAsiaTheme="majorEastAsia" w:hAnsi="Times New Roman" w:cstheme="majorBidi"/>
      <w:b/>
      <w:color w:val="auto"/>
      <w:spacing w:val="5"/>
      <w:kern w:val="28"/>
      <w:sz w:val="44"/>
      <w:szCs w:val="44"/>
      <w:lang w:eastAsia="en-US" w:bidi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0570D"/>
    <w:rPr>
      <w:rFonts w:ascii="Times New Roman" w:eastAsiaTheme="majorEastAsia" w:hAnsi="Times New Roman" w:cstheme="majorBidi"/>
      <w:b/>
      <w:spacing w:val="5"/>
      <w:kern w:val="28"/>
      <w:sz w:val="44"/>
      <w:szCs w:val="44"/>
      <w:lang w:bidi="en-US"/>
    </w:rPr>
  </w:style>
  <w:style w:type="paragraph" w:styleId="a6">
    <w:name w:val="Title"/>
    <w:basedOn w:val="a"/>
    <w:next w:val="a"/>
    <w:link w:val="a7"/>
    <w:uiPriority w:val="10"/>
    <w:qFormat/>
    <w:rsid w:val="0000570D"/>
    <w:pPr>
      <w:keepNext/>
      <w:keepLines/>
      <w:spacing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szCs w:val="36"/>
      <w:lang w:bidi="en-US"/>
    </w:rPr>
  </w:style>
  <w:style w:type="character" w:customStyle="1" w:styleId="a7">
    <w:name w:val="Название Знак"/>
    <w:basedOn w:val="a0"/>
    <w:link w:val="a6"/>
    <w:uiPriority w:val="10"/>
    <w:rsid w:val="0000570D"/>
    <w:rPr>
      <w:rFonts w:ascii="Times New Roman" w:eastAsiaTheme="majorEastAsia" w:hAnsi="Times New Roman" w:cs="Times New Roman"/>
      <w:b/>
      <w:bCs/>
      <w:color w:val="000000"/>
      <w:sz w:val="24"/>
      <w:szCs w:val="36"/>
      <w:lang w:eastAsia="ru-RU" w:bidi="en-US"/>
    </w:rPr>
  </w:style>
  <w:style w:type="paragraph" w:styleId="a8">
    <w:name w:val="List Paragraph"/>
    <w:basedOn w:val="a"/>
    <w:uiPriority w:val="34"/>
    <w:qFormat/>
    <w:rsid w:val="0000570D"/>
    <w:pPr>
      <w:ind w:left="720"/>
      <w:contextualSpacing/>
    </w:pPr>
  </w:style>
  <w:style w:type="paragraph" w:styleId="25">
    <w:name w:val="Body Text Indent 2"/>
    <w:basedOn w:val="a"/>
    <w:link w:val="26"/>
    <w:uiPriority w:val="99"/>
    <w:unhideWhenUsed/>
    <w:rsid w:val="0000570D"/>
    <w:pPr>
      <w:spacing w:line="276" w:lineRule="auto"/>
      <w:ind w:firstLine="708"/>
      <w:jc w:val="both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0057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005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57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0057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57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461C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1C6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0570D"/>
    <w:pPr>
      <w:keepNext/>
      <w:keepLines/>
      <w:autoSpaceDE w:val="0"/>
      <w:autoSpaceDN w:val="0"/>
      <w:adjustRightInd w:val="0"/>
      <w:jc w:val="center"/>
      <w:outlineLvl w:val="0"/>
    </w:pPr>
    <w:rPr>
      <w:rFonts w:ascii="Times New Roman" w:eastAsiaTheme="majorEastAsia" w:hAnsi="Times New Roman" w:cs="Times New Roman"/>
      <w:b/>
      <w:bCs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060C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sz w:val="5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7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70D"/>
    <w:rPr>
      <w:rFonts w:ascii="Times New Roman" w:eastAsiaTheme="majorEastAsia" w:hAnsi="Times New Roman" w:cs="Times New Roman"/>
      <w:b/>
      <w:bCs/>
      <w:color w:val="000000"/>
      <w:sz w:val="40"/>
      <w:szCs w:val="40"/>
      <w:lang w:eastAsia="ru-RU" w:bidi="ru-RU"/>
    </w:rPr>
  </w:style>
  <w:style w:type="paragraph" w:styleId="a3">
    <w:name w:val="No Spacing"/>
    <w:autoRedefine/>
    <w:uiPriority w:val="1"/>
    <w:qFormat/>
    <w:rsid w:val="002273C4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2060C"/>
    <w:rPr>
      <w:rFonts w:asciiTheme="majorHAnsi" w:eastAsiaTheme="majorEastAsia" w:hAnsiTheme="majorHAnsi" w:cstheme="majorBidi"/>
      <w:b/>
      <w:bCs/>
      <w:sz w:val="52"/>
      <w:szCs w:val="26"/>
      <w:lang w:val="en-US"/>
    </w:rPr>
  </w:style>
  <w:style w:type="character" w:customStyle="1" w:styleId="31">
    <w:name w:val="Основной текст (3)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rsid w:val="000057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Заголовок №2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aliases w:val="Курсив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4">
    <w:name w:val="Заголовок №2 + Курсив"/>
    <w:basedOn w:val="a0"/>
    <w:rsid w:val="0000570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6">
    <w:name w:val="Основной текст (6)"/>
    <w:basedOn w:val="a0"/>
    <w:rsid w:val="00005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7">
    <w:name w:val="Основной текст (7)"/>
    <w:basedOn w:val="a0"/>
    <w:rsid w:val="0000570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70">
    <w:name w:val="Основной текст (7) + Не полужирный"/>
    <w:aliases w:val="Не курсив"/>
    <w:basedOn w:val="a0"/>
    <w:rsid w:val="0000570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0057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a4">
    <w:name w:val="Body Text Indent"/>
    <w:basedOn w:val="a"/>
    <w:link w:val="a5"/>
    <w:uiPriority w:val="99"/>
    <w:semiHidden/>
    <w:unhideWhenUsed/>
    <w:rsid w:val="0000570D"/>
    <w:pPr>
      <w:widowControl/>
      <w:pBdr>
        <w:bottom w:val="single" w:sz="8" w:space="4" w:color="4F81BD" w:themeColor="accent1"/>
      </w:pBdr>
      <w:ind w:firstLine="709"/>
      <w:jc w:val="center"/>
    </w:pPr>
    <w:rPr>
      <w:rFonts w:ascii="Times New Roman" w:eastAsiaTheme="majorEastAsia" w:hAnsi="Times New Roman" w:cstheme="majorBidi"/>
      <w:b/>
      <w:color w:val="auto"/>
      <w:spacing w:val="5"/>
      <w:kern w:val="28"/>
      <w:sz w:val="44"/>
      <w:szCs w:val="44"/>
      <w:lang w:eastAsia="en-US" w:bidi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0570D"/>
    <w:rPr>
      <w:rFonts w:ascii="Times New Roman" w:eastAsiaTheme="majorEastAsia" w:hAnsi="Times New Roman" w:cstheme="majorBidi"/>
      <w:b/>
      <w:spacing w:val="5"/>
      <w:kern w:val="28"/>
      <w:sz w:val="44"/>
      <w:szCs w:val="44"/>
      <w:lang w:bidi="en-US"/>
    </w:rPr>
  </w:style>
  <w:style w:type="paragraph" w:styleId="a6">
    <w:name w:val="Title"/>
    <w:basedOn w:val="a"/>
    <w:next w:val="a"/>
    <w:link w:val="a7"/>
    <w:uiPriority w:val="10"/>
    <w:qFormat/>
    <w:rsid w:val="0000570D"/>
    <w:pPr>
      <w:keepNext/>
      <w:keepLines/>
      <w:spacing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szCs w:val="36"/>
      <w:lang w:bidi="en-US"/>
    </w:rPr>
  </w:style>
  <w:style w:type="character" w:customStyle="1" w:styleId="a7">
    <w:name w:val="Название Знак"/>
    <w:basedOn w:val="a0"/>
    <w:link w:val="a6"/>
    <w:uiPriority w:val="10"/>
    <w:rsid w:val="0000570D"/>
    <w:rPr>
      <w:rFonts w:ascii="Times New Roman" w:eastAsiaTheme="majorEastAsia" w:hAnsi="Times New Roman" w:cs="Times New Roman"/>
      <w:b/>
      <w:bCs/>
      <w:color w:val="000000"/>
      <w:sz w:val="24"/>
      <w:szCs w:val="36"/>
      <w:lang w:eastAsia="ru-RU" w:bidi="en-US"/>
    </w:rPr>
  </w:style>
  <w:style w:type="paragraph" w:styleId="a8">
    <w:name w:val="List Paragraph"/>
    <w:basedOn w:val="a"/>
    <w:uiPriority w:val="34"/>
    <w:qFormat/>
    <w:rsid w:val="0000570D"/>
    <w:pPr>
      <w:ind w:left="720"/>
      <w:contextualSpacing/>
    </w:pPr>
  </w:style>
  <w:style w:type="paragraph" w:styleId="25">
    <w:name w:val="Body Text Indent 2"/>
    <w:basedOn w:val="a"/>
    <w:link w:val="26"/>
    <w:uiPriority w:val="99"/>
    <w:unhideWhenUsed/>
    <w:rsid w:val="0000570D"/>
    <w:pPr>
      <w:spacing w:line="276" w:lineRule="auto"/>
      <w:ind w:firstLine="708"/>
      <w:jc w:val="both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0057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005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57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0057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57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461C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1C6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FineReader12.0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2026-03-15T14:20:00Z</dcterms:created>
  <dcterms:modified xsi:type="dcterms:W3CDTF">2026-03-15T14:20:00Z</dcterms:modified>
</cp:coreProperties>
</file>